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DF" w:rsidRPr="00D05CDF" w:rsidRDefault="00D05CDF" w:rsidP="00D05CDF">
      <w:pPr>
        <w:keepNext/>
        <w:widowControl w:val="0"/>
        <w:suppressAutoHyphens/>
        <w:spacing w:before="240" w:after="120" w:line="240" w:lineRule="auto"/>
        <w:jc w:val="center"/>
        <w:rPr>
          <w:rFonts w:ascii="Times New Roman" w:eastAsia="Arial Unicode MS" w:hAnsi="Times New Roman" w:cs="Tahoma"/>
          <w:b/>
          <w:bCs/>
          <w:sz w:val="28"/>
          <w:szCs w:val="28"/>
          <w:lang w:eastAsia="ar-SA"/>
        </w:rPr>
      </w:pPr>
      <w:r w:rsidRPr="00D05CDF">
        <w:rPr>
          <w:rFonts w:ascii="Times New Roman" w:eastAsia="Arial Unicode MS" w:hAnsi="Times New Roman" w:cs="Tahoma"/>
          <w:b/>
          <w:bCs/>
          <w:sz w:val="28"/>
          <w:szCs w:val="28"/>
          <w:lang w:eastAsia="ar-SA"/>
        </w:rPr>
        <w:t>Д О Г О В О Р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купли-продажи земельного участка 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 «___»____________202</w:t>
      </w:r>
      <w:r w:rsidR="00772A2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                                                                                    г. Закаменск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Муниципальное образование «Закаменский район», именуемое в дальнейшем «Продавец», в лице главы </w:t>
      </w:r>
      <w:proofErr w:type="spellStart"/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Гонжитова</w:t>
      </w:r>
      <w:proofErr w:type="spellEnd"/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Сергея Валерьевича, действующего на основании Устава, с одной стороны, и </w:t>
      </w:r>
      <w:r w:rsidRPr="00D05CDF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______ФИО_______,</w:t>
      </w: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именуем</w:t>
      </w:r>
      <w:r w:rsidRPr="00D05CDF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ый</w:t>
      </w: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дальнейшем «Покупатель», с другой стороны, в дальнейшем совместно именуемые «Стороны», в соответствии с подпунктом 10 пункта 2 ст. 39.3, ст. 39.1</w:t>
      </w:r>
      <w:r w:rsidR="008F070C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bookmarkStart w:id="0" w:name="_GoBack"/>
      <w:bookmarkEnd w:id="0"/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Земельного кодекса Российской Федерации, заключили настоящий договор о нижеследующем: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договора</w:t>
      </w:r>
    </w:p>
    <w:p w:rsidR="00D05CDF" w:rsidRPr="00D05CDF" w:rsidRDefault="00D05CDF" w:rsidP="00D05CDF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Продавец обязуется передать в собственность, а Покупатель принять и оплатить по цене и на условиях настоящего договора земельный участок: кадастровый № ______________, местоположение: Республика Бурятия, Закаменский район, у. ___________, ул. _________, з/у _______, категория земель: земли населенных пунктов, разрешенное использование: для индивидуального жилищного строительства, площадь ________ </w:t>
      </w:r>
      <w:proofErr w:type="spellStart"/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кв.м</w:t>
      </w:r>
      <w:proofErr w:type="spellEnd"/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. (далее - участок).</w:t>
      </w:r>
    </w:p>
    <w:p w:rsidR="00D05CDF" w:rsidRPr="00D05CDF" w:rsidRDefault="00D05CDF" w:rsidP="00D05CDF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2. Плата по договору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2.1. Цена участка составляет </w:t>
      </w:r>
      <w:r w:rsidRPr="00D05CDF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_______ (_____________________________) руб. ____ коп.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2.2. Полная оплата цены участка должна быть произведена в течении десяти дней с даты подписания договора. Ипотека в силу закона по соглашению сторон не возникает.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2.3. Оплата производится в рублях. Сумма платежа перечисляется на расчетный счет Продавца: УФК по Республике Бурятия (МКУ «Комитет по экономическому развитию» МО «Закаменский район» л/счет 04023202520), БИК 048142001, р/с 40101810600000010002, ИНН 0307004220, КПП 030701001, Отделение НБ Республика Бурятия г. Улан-Удэ, код          939 114 06013 05 0000 430, ОКПО 00683536, ОКТМО 81621____.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D05C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Ограничения использования и обременения участка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 Ограничения использования и обременения участка не зарегистрированы. 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4. Обязанности сторон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4.1. Продавец обязуется: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4.1.1. Предоставить Покупателю земельный участок, указанный в п. 1.1. и сведения, необходимые для исполнения условий, установленных договором.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4.2. Покупатель обязуется: 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4.2.1. Оплатить цену участка в сроки и в порядке, установленном разделом 2 договора.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4.2.2.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  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4.2.3.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4.2.4. За свой счет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                                           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5. Ответственность сторон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5.1. </w:t>
      </w:r>
      <w:r w:rsidRPr="00D05CD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несет ответственность перед третьими лицами за последствия отчуждения недвижимого имущества, принадлежащее ему на праве собственности находящееся на участке, с момента подачи заявки на приобретение участка до государственной регистрации права собственности на участок.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5.2.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 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5.3. За нарушение срока внесения платежа, указанного в п. 2.2. договора, Покупатель выплачивает Продавцу пени из расчета 0,01% от цены участка за каждый календарный день просрочки. Пени перечисляется в порядке, предусмотренном в п. 2.3. договора, для оплаты цены участка.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 Другие условия</w:t>
      </w:r>
    </w:p>
    <w:p w:rsidR="00D05CDF" w:rsidRPr="00D05CDF" w:rsidRDefault="00D05CDF" w:rsidP="00D05CDF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6.1. </w:t>
      </w:r>
      <w:r w:rsidRPr="00D05C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Настоящий договор одновременно является передаточным актом.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6.2. </w:t>
      </w: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Изменения указанного в п. 1.1. договора целевого назначения земель допускается в порядке, предусмотренном законодательством Российской Федерации.</w:t>
      </w:r>
    </w:p>
    <w:p w:rsidR="00D05CDF" w:rsidRPr="00D05CDF" w:rsidRDefault="00D05CDF" w:rsidP="00D05CDF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6.3. При исполнении п. 2.2 настоящего договора  Продавец передает, а Покупатель принимает в собственность земельный участок,</w:t>
      </w: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том состоянии, в каком он есть на день подписания настоящего договора.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6.4. Все изменения и дополнения к договору действительны, если они совершены в письменной форме и подписаны уполномоченными лицами. 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6.5. Настоящим договором  каждая из Сторон подтверждает, что у Сторон нет друг к другу претензий по существу договора.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CDF">
        <w:rPr>
          <w:rFonts w:ascii="Times New Roman" w:eastAsia="Times New Roman" w:hAnsi="Times New Roman" w:cs="Times New Roman"/>
          <w:sz w:val="24"/>
          <w:szCs w:val="24"/>
          <w:lang w:eastAsia="ar-SA"/>
        </w:rPr>
        <w:t>6.6. Договор составлен в трех экземплярах, имеющих одинаковую юридическую силу. Первый экземпляр находится у Продавца, второй находится у Покупателя, третий в Управлении Федеральной службы государственной регистрации, кадастра и картографии по Республике Бурятия.</w:t>
      </w:r>
    </w:p>
    <w:p w:rsidR="00D05CDF" w:rsidRPr="00D05CDF" w:rsidRDefault="00D05CDF" w:rsidP="00D05CDF">
      <w:pPr>
        <w:widowControl w:val="0"/>
        <w:suppressAutoHyphens/>
        <w:spacing w:after="0" w:line="240" w:lineRule="auto"/>
        <w:ind w:left="-567" w:right="14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5CDF" w:rsidRPr="00D05CDF" w:rsidRDefault="00D05CDF" w:rsidP="00D05CDF">
      <w:pPr>
        <w:widowControl w:val="0"/>
        <w:suppressAutoHyphens/>
        <w:spacing w:after="0" w:line="240" w:lineRule="auto"/>
        <w:ind w:left="-1134" w:firstLine="113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D05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7. Юридические адреса и подписи сторон:</w:t>
      </w:r>
    </w:p>
    <w:tbl>
      <w:tblPr>
        <w:tblW w:w="11023" w:type="dxa"/>
        <w:tblInd w:w="-799" w:type="dxa"/>
        <w:tblLook w:val="01E0" w:firstRow="1" w:lastRow="1" w:firstColumn="1" w:lastColumn="1" w:noHBand="0" w:noVBand="0"/>
      </w:tblPr>
      <w:tblGrid>
        <w:gridCol w:w="5968"/>
        <w:gridCol w:w="236"/>
        <w:gridCol w:w="4819"/>
      </w:tblGrid>
      <w:tr w:rsidR="00D05CDF" w:rsidRPr="00D05CDF" w:rsidTr="00D05CDF">
        <w:tc>
          <w:tcPr>
            <w:tcW w:w="5968" w:type="dxa"/>
          </w:tcPr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Продавец: 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Муниципальное образование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«Закаменский район»,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671950, г. Закаменск, ул. Ленина, 17,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УФК по Республике Бурятия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</w:t>
            </w:r>
            <w:proofErr w:type="spellStart"/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сч</w:t>
            </w:r>
            <w:proofErr w:type="spellEnd"/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 40101810600000010002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Отделение НБ Республика Бурятия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г. Улан-Удэ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-108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БИК 048142001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ИНН 0307004083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КПП 030701001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142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142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Глава муниципального образования «Закаменский район»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142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142" w:firstLine="113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_________________С.В. </w:t>
            </w:r>
            <w:proofErr w:type="spellStart"/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Гонжитов</w:t>
            </w:r>
            <w:proofErr w:type="spellEnd"/>
          </w:p>
        </w:tc>
        <w:tc>
          <w:tcPr>
            <w:tcW w:w="236" w:type="dxa"/>
          </w:tcPr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Покупатель: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  <w:t>Иванов Иван Иванович</w:t>
            </w: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>,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 xml:space="preserve">Паспорт: серия </w:t>
            </w: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  <w:t>81 00</w:t>
            </w: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№ </w:t>
            </w: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  <w:t>010305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 xml:space="preserve">Паспорт выдан: </w:t>
            </w:r>
            <w:proofErr w:type="spellStart"/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  <w:t>Закаменским</w:t>
            </w:r>
            <w:proofErr w:type="spellEnd"/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  <w:t xml:space="preserve"> отделом внутренних дел Республики Бурятия 01.01.2001 г.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  <w:t xml:space="preserve">Адрес: </w:t>
            </w: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  <w:t xml:space="preserve">Республика Бурятия, г. Улан-Удэ, 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ar-SA"/>
              </w:rPr>
              <w:t>Железнодорожный р-н, ул. Советская, д.11</w:t>
            </w: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</w:pPr>
          </w:p>
          <w:p w:rsidR="00D05CDF" w:rsidRPr="00D05CDF" w:rsidRDefault="00D05CDF" w:rsidP="00D05CDF">
            <w:pPr>
              <w:widowControl w:val="0"/>
              <w:suppressAutoHyphens/>
              <w:spacing w:after="0" w:line="240" w:lineRule="auto"/>
              <w:ind w:left="-1134" w:right="317" w:firstLine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5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ar-SA"/>
              </w:rPr>
              <w:t>_________________И.И. Иванов</w:t>
            </w:r>
          </w:p>
        </w:tc>
      </w:tr>
    </w:tbl>
    <w:p w:rsidR="00D05CDF" w:rsidRPr="00D05CDF" w:rsidRDefault="00D05CDF" w:rsidP="00D05CDF">
      <w:pPr>
        <w:widowControl w:val="0"/>
        <w:suppressAutoHyphens/>
        <w:spacing w:after="0" w:line="240" w:lineRule="auto"/>
        <w:ind w:left="-567" w:right="14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</w:p>
    <w:p w:rsidR="002970B5" w:rsidRDefault="002970B5" w:rsidP="00D05CDF">
      <w:pPr>
        <w:ind w:left="-567"/>
      </w:pPr>
    </w:p>
    <w:sectPr w:rsidR="002970B5" w:rsidSect="00D05C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BF"/>
    <w:rsid w:val="001E4D0D"/>
    <w:rsid w:val="0027254B"/>
    <w:rsid w:val="002970B5"/>
    <w:rsid w:val="003750DB"/>
    <w:rsid w:val="00401900"/>
    <w:rsid w:val="0048047B"/>
    <w:rsid w:val="004E05CD"/>
    <w:rsid w:val="00565180"/>
    <w:rsid w:val="005707BF"/>
    <w:rsid w:val="00575FFE"/>
    <w:rsid w:val="005767EA"/>
    <w:rsid w:val="005C61B6"/>
    <w:rsid w:val="00676E06"/>
    <w:rsid w:val="006C6689"/>
    <w:rsid w:val="006F79F9"/>
    <w:rsid w:val="00772A2C"/>
    <w:rsid w:val="00794D21"/>
    <w:rsid w:val="008A2798"/>
    <w:rsid w:val="008F070C"/>
    <w:rsid w:val="00912672"/>
    <w:rsid w:val="009D5B24"/>
    <w:rsid w:val="00BB2607"/>
    <w:rsid w:val="00D05CDF"/>
    <w:rsid w:val="00D56FEA"/>
    <w:rsid w:val="00E22FA0"/>
    <w:rsid w:val="00E737C4"/>
    <w:rsid w:val="00F27E70"/>
    <w:rsid w:val="00F75D7B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781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2023-03-28T08:24:00Z</dcterms:created>
  <dcterms:modified xsi:type="dcterms:W3CDTF">2023-05-29T06:22:00Z</dcterms:modified>
</cp:coreProperties>
</file>